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FB30" w14:textId="77777777"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03455E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1E88F454" w14:textId="77777777"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14:paraId="0711F171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14:paraId="566834FF" w14:textId="44B5DC9F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A09A9">
        <w:rPr>
          <w:rFonts w:eastAsia="Times New Roman" w:cstheme="minorHAnsi"/>
          <w:color w:val="000000"/>
          <w:sz w:val="24"/>
          <w:szCs w:val="24"/>
          <w:lang w:eastAsia="hu-HU"/>
        </w:rPr>
        <w:t>, vagy BKV Zrt.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76C5F645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14:paraId="2A1980C2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BAE4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8030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9697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752F00EF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C81D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6E60BA9A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9D62" w14:textId="77777777"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14:paraId="38E200D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693F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Bp. XXI. Csepel Szent Imre tér autóbusz végállomás épülete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5667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6FF5" w14:textId="77777777" w:rsidR="00FC4457" w:rsidRPr="00CD68ED" w:rsidRDefault="00AD4E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50</w:t>
            </w:r>
            <w:r w:rsidR="00B22B3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C8DE" w14:textId="77777777"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D5B3" w14:textId="77777777"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5146A5D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1E545D35" w14:textId="6CA59DAB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14:paraId="25886DA8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DE390BB" w14:textId="77777777"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14:paraId="3F1B49FF" w14:textId="77777777" w:rsidTr="00D22832">
        <w:tc>
          <w:tcPr>
            <w:tcW w:w="2126" w:type="dxa"/>
          </w:tcPr>
          <w:p w14:paraId="1E3459CF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14:paraId="5966280C" w14:textId="77777777"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14:paraId="0D6E35D3" w14:textId="77777777" w:rsidTr="00D22832">
        <w:tc>
          <w:tcPr>
            <w:tcW w:w="2126" w:type="dxa"/>
          </w:tcPr>
          <w:p w14:paraId="14F29C39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A5FEF5A" w14:textId="77777777"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1x32</w:t>
            </w:r>
            <w:r w:rsidR="00531509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6,7 kW</w:t>
            </w:r>
            <w:r w:rsidR="002232D0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AF020E" w14:paraId="6E957487" w14:textId="77777777" w:rsidTr="00D22832">
        <w:tc>
          <w:tcPr>
            <w:tcW w:w="2126" w:type="dxa"/>
          </w:tcPr>
          <w:p w14:paraId="5813A93B" w14:textId="77777777"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14:paraId="05502483" w14:textId="77777777"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14:paraId="16CF5FE7" w14:textId="77777777" w:rsidTr="00D22832">
        <w:tc>
          <w:tcPr>
            <w:tcW w:w="2126" w:type="dxa"/>
          </w:tcPr>
          <w:p w14:paraId="76A44F0F" w14:textId="77777777" w:rsidR="00C60E32" w:rsidRPr="00AF020E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(konyha)</w:t>
            </w:r>
          </w:p>
        </w:tc>
        <w:tc>
          <w:tcPr>
            <w:tcW w:w="3260" w:type="dxa"/>
          </w:tcPr>
          <w:p w14:paraId="1879E192" w14:textId="77777777"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m3/óra</w:t>
            </w:r>
          </w:p>
        </w:tc>
      </w:tr>
    </w:tbl>
    <w:p w14:paraId="2C9EEDCC" w14:textId="77777777"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68156C85" w14:textId="77777777" w:rsidR="00E52669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beépített vízmérő hitelessége lejárt,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</w:t>
      </w: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érlő tudomásul veszi, hogy a bérlemény átvételekor köteles hiteles vízórát felszereltetni, mely a kapcsolódó továbbadási szerződés megkötésének előfeltétele.</w:t>
      </w:r>
    </w:p>
    <w:p w14:paraId="18F11A1D" w14:textId="77777777" w:rsidR="00E52669" w:rsidRPr="003B18A4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4837E4F" w14:textId="77777777" w:rsidR="00587496" w:rsidRPr="00172700" w:rsidRDefault="00587496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72700">
        <w:rPr>
          <w:rFonts w:eastAsia="Times New Roman" w:cstheme="minorHAnsi"/>
          <w:color w:val="000000"/>
          <w:sz w:val="24"/>
          <w:szCs w:val="24"/>
          <w:lang w:eastAsia="hu-HU"/>
        </w:rPr>
        <w:t>A fűtés a végállomás épületével közös, arról nem leválasztható.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fűtési célú földgáz elszámolására </w:t>
      </w:r>
      <w:r w:rsidR="0014794B" w:rsidRPr="00172700">
        <w:rPr>
          <w:rFonts w:eastAsia="Times New Roman" w:cstheme="minorHAnsi"/>
          <w:sz w:val="24"/>
          <w:szCs w:val="24"/>
          <w:lang w:eastAsia="hu-HU"/>
        </w:rPr>
        <w:t xml:space="preserve">a bérleti szerződésen felül 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>kötelezően energia továbbadási szerződés kötendő a BKV Zrt-vel.</w:t>
      </w:r>
    </w:p>
    <w:p w14:paraId="73918A3E" w14:textId="77777777"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1715BF1" w14:textId="77777777"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64E10A49" w14:textId="77777777"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 ki. A közterület-használati díj megfizetése, a bérleti szerződés hatályba lépésétől kezdődően, a Bérlőt terheli.</w:t>
      </w:r>
    </w:p>
    <w:p w14:paraId="28547547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B23E7B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3B7CC61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CC8818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14:paraId="731DE6B7" w14:textId="548E7ABA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DA1FE1"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4F2983">
        <w:rPr>
          <w:rFonts w:eastAsia="Times New Roman" w:cs="Calibri"/>
          <w:b/>
          <w:sz w:val="24"/>
          <w:szCs w:val="24"/>
          <w:lang w:eastAsia="hu-HU"/>
        </w:rPr>
        <w:t>augusztus 28</w:t>
      </w:r>
      <w:r w:rsidR="004F2983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4F2983">
        <w:rPr>
          <w:rFonts w:eastAsia="Times New Roman" w:cs="Calibri"/>
          <w:b/>
          <w:sz w:val="24"/>
          <w:szCs w:val="24"/>
          <w:lang w:eastAsia="hu-HU"/>
        </w:rPr>
        <w:t>á</w:t>
      </w:r>
      <w:r w:rsidR="004F2983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14:paraId="5D28F00B" w14:textId="77777777"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68DAFB0" w14:textId="77777777"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14:paraId="0499B6AD" w14:textId="77777777"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1801C61E" w14:textId="77777777"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171A3A61" w14:textId="77777777"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14:paraId="643E47AB" w14:textId="77777777"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4450604F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5A8B93D5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37B34A1D" w14:textId="77777777"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742F1E69" w14:textId="77777777"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14:paraId="4EAEA737" w14:textId="77777777"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14:paraId="1D51D99A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14:paraId="68159CA5" w14:textId="77777777"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14:paraId="20274C85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EAF5758" w14:textId="77777777"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14:paraId="47B69A51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14:paraId="434AFCFA" w14:textId="77777777"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14:paraId="2ED7DDB6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14:paraId="2A614F42" w14:textId="77777777"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22A5D08" w14:textId="77777777"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14:paraId="5E3FF5BD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14:paraId="56C33AFC" w14:textId="416A8DDE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</w:t>
      </w:r>
      <w:r w:rsidR="003B0722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</w:t>
      </w:r>
      <w:r w:rsidR="004F2983">
        <w:rPr>
          <w:rFonts w:eastAsia="Times New Roman" w:cstheme="minorHAnsi"/>
          <w:b/>
          <w:sz w:val="24"/>
          <w:szCs w:val="24"/>
          <w:lang w:eastAsia="hu-HU"/>
        </w:rPr>
        <w:t>11503 mellék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4F2983">
        <w:rPr>
          <w:rFonts w:eastAsia="Times New Roman" w:cstheme="minorHAnsi"/>
          <w:b/>
          <w:sz w:val="24"/>
          <w:szCs w:val="24"/>
          <w:lang w:eastAsia="hu-HU"/>
        </w:rPr>
        <w:t>munkanapokon</w:t>
      </w:r>
      <w:r w:rsidR="004F2983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4F2983">
        <w:rPr>
          <w:rFonts w:eastAsia="Times New Roman" w:cstheme="minorHAnsi"/>
          <w:b/>
          <w:sz w:val="24"/>
          <w:szCs w:val="24"/>
          <w:lang w:eastAsia="hu-HU"/>
        </w:rPr>
        <w:t xml:space="preserve">hétfőtől-csütörtökig 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-15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óra között. </w:t>
      </w:r>
    </w:p>
    <w:p w14:paraId="1ABAC1E5" w14:textId="77777777"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9AD3AB2" w14:textId="77777777"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55B18399" w14:textId="30A0B307"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DA1FE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F2983">
        <w:rPr>
          <w:rFonts w:ascii="Calibri" w:eastAsia="Times New Roman" w:hAnsi="Calibri" w:cs="Calibri"/>
          <w:b/>
          <w:sz w:val="24"/>
          <w:szCs w:val="24"/>
          <w:lang w:eastAsia="hu-HU"/>
        </w:rPr>
        <w:t>augusztus 11</w:t>
      </w:r>
      <w:r w:rsidR="000826F1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F2983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74E97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5101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464BF3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1612629F" w14:textId="77777777"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5A5E1FAA" w14:textId="77777777"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67F1958C" w14:textId="77777777"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14:paraId="3A02FF11" w14:textId="77777777" w:rsidR="00D27470" w:rsidRPr="004F2983" w:rsidRDefault="00D27470" w:rsidP="00DA1FE1">
      <w:pPr>
        <w:spacing w:after="0" w:line="240" w:lineRule="auto"/>
        <w:ind w:left="720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4F2983">
        <w:rPr>
          <w:rFonts w:eastAsia="Times New Roman" w:cs="Calibri"/>
          <w:b/>
          <w:bCs/>
          <w:sz w:val="24"/>
          <w:szCs w:val="24"/>
          <w:lang w:eastAsia="hu-HU"/>
        </w:rPr>
        <w:lastRenderedPageBreak/>
        <w:t>a megajánlott bérleti díj nagysága</w:t>
      </w:r>
    </w:p>
    <w:p w14:paraId="1FFFF589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97B51C0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AFC0971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20313F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14:paraId="0B218B07" w14:textId="77777777"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14:paraId="20DF4A09" w14:textId="77777777"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 xml:space="preserve">jelenleg </w:t>
      </w:r>
      <w:proofErr w:type="gramStart"/>
      <w:r w:rsidR="006D72AA" w:rsidRPr="003D0B35">
        <w:t>48.894,-</w:t>
      </w:r>
      <w:proofErr w:type="gramEnd"/>
      <w:r w:rsidR="00F77A83">
        <w:t xml:space="preserve"> Ft</w:t>
      </w:r>
      <w:r w:rsidR="006D72AA" w:rsidRPr="006D72AA">
        <w:t>/hó</w:t>
      </w:r>
      <w:r w:rsidR="006D72AA">
        <w:t>nap</w:t>
      </w:r>
    </w:p>
    <w:p w14:paraId="3128017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14:paraId="66CD86BA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5B66C80" w14:textId="7D3B2EBA"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</w:t>
      </w:r>
      <w:r w:rsidR="004F2983">
        <w:rPr>
          <w:rFonts w:eastAsia="Times New Roman" w:cstheme="minorHAnsi"/>
          <w:sz w:val="24"/>
          <w:szCs w:val="24"/>
          <w:lang w:eastAsia="hu-HU"/>
        </w:rPr>
        <w:t xml:space="preserve"> Zrt-vel </w:t>
      </w:r>
      <w:r w:rsidRPr="00CD68ED">
        <w:rPr>
          <w:rFonts w:eastAsia="Times New Roman" w:cstheme="minorHAnsi"/>
          <w:sz w:val="24"/>
          <w:szCs w:val="24"/>
          <w:lang w:eastAsia="hu-HU"/>
        </w:rPr>
        <w:t>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14:paraId="726D7005" w14:textId="77777777"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14:paraId="6B6F6407" w14:textId="77777777"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14:paraId="2B5D5642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6C2E33D" w14:textId="77777777"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14:paraId="6D947D04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48CE4D5" w14:textId="77777777"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14:paraId="5C33AC40" w14:textId="77777777"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563EA3E" w14:textId="68EDD5D3"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 xml:space="preserve">A bérlemény közterületen helyezkedik el, amely után az illetékes önkormányzat közterület-használati díjat vet ki, melynek fizetése a </w:t>
      </w:r>
      <w:r w:rsidR="004F2983">
        <w:rPr>
          <w:rFonts w:eastAsia="Times New Roman" w:cstheme="minorHAnsi"/>
          <w:b/>
          <w:sz w:val="24"/>
          <w:szCs w:val="24"/>
          <w:lang w:eastAsia="hu-HU"/>
        </w:rPr>
        <w:t>Bérlőt terheli</w:t>
      </w:r>
      <w:r w:rsidRPr="00594617">
        <w:rPr>
          <w:rFonts w:eastAsia="Times New Roman" w:cstheme="minorHAnsi"/>
          <w:b/>
          <w:sz w:val="24"/>
          <w:szCs w:val="24"/>
          <w:lang w:eastAsia="hu-HU"/>
        </w:rPr>
        <w:t>.</w:t>
      </w:r>
    </w:p>
    <w:p w14:paraId="251E21F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008F71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42FBED58" w14:textId="77777777"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5CD2774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3A6F68DB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14:paraId="5F16599F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77790E36" w14:textId="77777777"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A232B92" w14:textId="77777777"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324B66EB" w14:textId="77777777"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1B807FC" w14:textId="77777777"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14:paraId="5C171461" w14:textId="77777777"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14:paraId="7C75B22A" w14:textId="77777777"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BKV.hu honlapon 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megtalálható Ingatlanhasznosítási Szabályzatot,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14:paraId="4A40E8CC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.</w:t>
      </w:r>
    </w:p>
    <w:p w14:paraId="372FB78C" w14:textId="77777777"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14:paraId="3CA13CBE" w14:textId="77777777"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14:paraId="10A4186C" w14:textId="77777777"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0249A115" w14:textId="77777777"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5DB55EC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10B88921" w14:textId="77777777" w:rsidR="00F711CD" w:rsidRDefault="00F711CD" w:rsidP="00F711C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p w14:paraId="12028C7C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6D42966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444D1F3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F370AF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14:paraId="6DACFF65" w14:textId="46E51989" w:rsidR="003956C1" w:rsidRPr="003E54D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F711CD">
        <w:rPr>
          <w:rFonts w:eastAsia="Times New Roman" w:cstheme="minorHAnsi"/>
          <w:sz w:val="24"/>
          <w:szCs w:val="24"/>
          <w:lang w:eastAsia="hu-HU"/>
        </w:rPr>
        <w:t>Kiíró hirdetett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</w:t>
      </w:r>
      <w:bookmarkStart w:id="0" w:name="_Hlk203110487"/>
      <w:r w:rsidR="003E54D0" w:rsidRPr="003E54D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3E54D0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="003E54D0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0"/>
    </w:p>
    <w:p w14:paraId="20CEB915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59F29FB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14:paraId="361A435F" w14:textId="77777777"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8976E67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473258E" w14:textId="77777777"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074A501" w14:textId="459338BB" w:rsidR="00B564DB" w:rsidRPr="00CD68ED" w:rsidRDefault="003E54D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Pályázó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eastAsia="Times New Roman" w:cstheme="minorHAnsi"/>
          <w:b/>
          <w:sz w:val="24"/>
          <w:szCs w:val="24"/>
          <w:lang w:eastAsia="hu-HU"/>
        </w:rPr>
        <w:t>Kiíró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eastAsia="Times New Roman" w:cstheme="minorHAnsi"/>
          <w:b/>
          <w:sz w:val="24"/>
          <w:szCs w:val="24"/>
          <w:lang w:eastAsia="hu-HU"/>
        </w:rPr>
        <w:t>Kiíró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14:paraId="75EB1132" w14:textId="77777777"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5FF9257" w14:textId="77777777" w:rsidR="00761C30" w:rsidRPr="00BB52E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14:paraId="489DF217" w14:textId="77777777"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6E5D3811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093CCA9B" w14:textId="77777777"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14:paraId="7C355B78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XXI. Szent Imre téri autóbusz-végállomás</w:t>
      </w:r>
    </w:p>
    <w:p w14:paraId="26030F85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(208762) közterület</w:t>
      </w:r>
    </w:p>
    <w:p w14:paraId="5E771DC8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Leltári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LSZ0000942</w:t>
      </w:r>
    </w:p>
    <w:p w14:paraId="1ABE71E7" w14:textId="77777777"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Terület:</w:t>
      </w:r>
      <w:r w:rsidRPr="00075C03">
        <w:rPr>
          <w:rFonts w:ascii="Calibri" w:eastAsia="Calibri" w:hAnsi="Calibri" w:cs="Calibri"/>
          <w:sz w:val="24"/>
          <w:szCs w:val="24"/>
        </w:rPr>
        <w:t xml:space="preserve"> 50,00 m</w:t>
      </w:r>
      <w:r w:rsidRPr="00075C03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17246225" w14:textId="77777777" w:rsidR="00E52B41" w:rsidRPr="00075C03" w:rsidRDefault="00075C03" w:rsidP="00075C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XXI. 208762 hrsz FH</w:t>
      </w:r>
    </w:p>
    <w:p w14:paraId="69D5D3E5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4B2EE9B5" w14:textId="77777777"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1C8A5B6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698A129A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az autóbusz-végállomás forgalmi épületében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14:paraId="70F895D4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14:paraId="0B98D7D6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külső - belső felújításra szorul.</w:t>
      </w:r>
    </w:p>
    <w:p w14:paraId="019CDCED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14:paraId="79D41BB4" w14:textId="77777777"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14:paraId="5937BDA7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14:paraId="4A739F63" w14:textId="77777777"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D27470">
        <w:rPr>
          <w:rFonts w:ascii="Calibri" w:hAnsi="Calibri" w:cs="Calibri"/>
        </w:rPr>
        <w:t xml:space="preserve">korábban büfé (pizza, </w:t>
      </w:r>
      <w:proofErr w:type="spellStart"/>
      <w:r w:rsidR="00D27470">
        <w:rPr>
          <w:rFonts w:ascii="Calibri" w:hAnsi="Calibri" w:cs="Calibri"/>
        </w:rPr>
        <w:t>gyros</w:t>
      </w:r>
      <w:proofErr w:type="spellEnd"/>
      <w:r w:rsidR="00D27470">
        <w:rPr>
          <w:rFonts w:ascii="Calibri" w:hAnsi="Calibri" w:cs="Calibri"/>
        </w:rPr>
        <w:t>) céljára használták.</w:t>
      </w:r>
    </w:p>
    <w:p w14:paraId="50B66C22" w14:textId="77777777"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015F4606" w14:textId="77777777"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3F0DF659" w14:textId="77777777"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közműdíj</w:t>
      </w:r>
    </w:p>
    <w:p w14:paraId="15B08795" w14:textId="77777777" w:rsidR="00E52B41" w:rsidRPr="00F77A8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7A83">
        <w:rPr>
          <w:rFonts w:ascii="Calibri" w:eastAsia="Calibri" w:hAnsi="Calibri" w:cs="Calibri"/>
          <w:sz w:val="24"/>
          <w:szCs w:val="24"/>
        </w:rPr>
        <w:t>közterület használati díj</w:t>
      </w:r>
      <w:r w:rsidR="000F71ED" w:rsidRPr="00F77A83">
        <w:rPr>
          <w:rFonts w:ascii="Calibri" w:eastAsia="Calibri" w:hAnsi="Calibri" w:cs="Calibri"/>
          <w:sz w:val="24"/>
          <w:szCs w:val="24"/>
        </w:rPr>
        <w:t>:</w:t>
      </w:r>
      <w:r w:rsidR="002672E5" w:rsidRPr="00F77A83">
        <w:rPr>
          <w:rFonts w:ascii="Calibri" w:eastAsia="Calibri" w:hAnsi="Calibri" w:cs="Calibri"/>
          <w:sz w:val="24"/>
          <w:szCs w:val="24"/>
        </w:rPr>
        <w:t xml:space="preserve"> jelenleg </w:t>
      </w:r>
      <w:proofErr w:type="gramStart"/>
      <w:r w:rsidR="002672E5" w:rsidRPr="00F77A83">
        <w:rPr>
          <w:rFonts w:ascii="Calibri" w:eastAsia="Calibri" w:hAnsi="Calibri" w:cs="Calibri"/>
          <w:sz w:val="24"/>
          <w:szCs w:val="24"/>
        </w:rPr>
        <w:t>4</w:t>
      </w:r>
      <w:r w:rsidR="00F77A83">
        <w:rPr>
          <w:rFonts w:ascii="Calibri" w:eastAsia="Calibri" w:hAnsi="Calibri" w:cs="Calibri"/>
          <w:sz w:val="24"/>
          <w:szCs w:val="24"/>
        </w:rPr>
        <w:t>8.894</w:t>
      </w:r>
      <w:r w:rsidRPr="00F77A83">
        <w:rPr>
          <w:rFonts w:ascii="Calibri" w:eastAsia="Calibri" w:hAnsi="Calibri" w:cs="Calibri"/>
          <w:sz w:val="24"/>
          <w:szCs w:val="24"/>
        </w:rPr>
        <w:t>,-</w:t>
      </w:r>
      <w:proofErr w:type="gramEnd"/>
      <w:r w:rsidRPr="00F77A83">
        <w:rPr>
          <w:rFonts w:ascii="Calibri" w:eastAsia="Calibri" w:hAnsi="Calibri" w:cs="Calibri"/>
          <w:sz w:val="24"/>
          <w:szCs w:val="24"/>
        </w:rPr>
        <w:t xml:space="preserve"> Ft/hó</w:t>
      </w:r>
      <w:r w:rsidR="000F71ED" w:rsidRPr="00F77A83">
        <w:rPr>
          <w:rFonts w:ascii="Calibri" w:eastAsia="Calibri" w:hAnsi="Calibri" w:cs="Calibri"/>
          <w:sz w:val="24"/>
          <w:szCs w:val="24"/>
        </w:rPr>
        <w:t>nap</w:t>
      </w:r>
    </w:p>
    <w:p w14:paraId="304E1681" w14:textId="77777777" w:rsidR="00E52B41" w:rsidRPr="00075C03" w:rsidRDefault="00E52B41" w:rsidP="00E17D86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EC20F42" w14:textId="77777777"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35D019E3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14:paraId="0B7DFB2D" w14:textId="77777777"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14:paraId="7B199B6D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14:paraId="206C99A3" w14:textId="77777777" w:rsidR="00E52B41" w:rsidRPr="00B13F2E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14:paraId="014ED191" w14:textId="77777777"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B13F2E">
        <w:rPr>
          <w:rFonts w:ascii="Calibri" w:eastAsia="Calibri" w:hAnsi="Calibri" w:cs="Calibri"/>
          <w:sz w:val="24"/>
          <w:szCs w:val="24"/>
        </w:rPr>
        <w:t>főmérő)</w:t>
      </w:r>
    </w:p>
    <w:p w14:paraId="47CA68DD" w14:textId="77777777"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</w:t>
      </w:r>
      <w:r w:rsidR="00C93C9F" w:rsidRPr="00B13F2E">
        <w:rPr>
          <w:rFonts w:ascii="Calibri" w:eastAsia="Calibri" w:hAnsi="Calibri" w:cs="Calibri"/>
          <w:sz w:val="24"/>
          <w:szCs w:val="24"/>
        </w:rPr>
        <w:t>, konyhai célokra</w:t>
      </w:r>
      <w:r w:rsidRPr="00B13F2E">
        <w:rPr>
          <w:rFonts w:ascii="Calibri" w:eastAsia="Calibri" w:hAnsi="Calibri" w:cs="Calibri"/>
          <w:sz w:val="24"/>
          <w:szCs w:val="24"/>
        </w:rPr>
        <w:t xml:space="preserve">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14:paraId="3B25C12D" w14:textId="77777777"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B13F2E">
        <w:rPr>
          <w:rFonts w:ascii="Calibri" w:eastAsia="Calibri" w:hAnsi="Calibri" w:cs="Calibri"/>
          <w:sz w:val="24"/>
          <w:szCs w:val="24"/>
        </w:rPr>
        <w:t>főmérő)</w:t>
      </w:r>
    </w:p>
    <w:p w14:paraId="3270A6F4" w14:textId="77777777" w:rsidR="00C93C9F" w:rsidRPr="00B13F2E" w:rsidRDefault="00C93C9F" w:rsidP="00C93C9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 fűtési célra: van</w:t>
      </w:r>
    </w:p>
    <w:p w14:paraId="26C19CAF" w14:textId="77777777" w:rsidR="00C93C9F" w:rsidRPr="00B13F2E" w:rsidRDefault="00C93C9F" w:rsidP="00C93C9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nincs, nem beépíthető</w:t>
      </w:r>
    </w:p>
    <w:p w14:paraId="6CA4A855" w14:textId="77777777"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3DABF04" w14:textId="77777777"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79DEB2EC" w14:textId="77777777"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14:paraId="6F8309F5" w14:textId="77777777"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121F085" w14:textId="77777777"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5E14E32D" w14:textId="77777777"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625C0C6A" w14:textId="77777777"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14:paraId="00551AE6" w14:textId="77777777" w:rsidR="00B13F2E" w:rsidRDefault="00B13F2E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5BF59B9B" w14:textId="77777777"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785F7009" w14:textId="77777777" w:rsidR="00E52B41" w:rsidRDefault="00E52B41" w:rsidP="00E17D86">
      <w:pPr>
        <w:spacing w:after="0"/>
        <w:outlineLvl w:val="2"/>
        <w:rPr>
          <w:noProof/>
        </w:rPr>
      </w:pPr>
    </w:p>
    <w:p w14:paraId="0059F29F" w14:textId="77777777" w:rsidR="00E52B41" w:rsidRPr="009F4DDB" w:rsidRDefault="00E52B41" w:rsidP="00E52B41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3869B22E" wp14:editId="49E55358">
            <wp:extent cx="4838700" cy="3619500"/>
            <wp:effectExtent l="0" t="0" r="0" b="0"/>
            <wp:docPr id="4" name="Kép 4" descr="C:\Users\gyurkins\Pictures\20211007_12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11007_125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D803A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1ECE8F8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8B24745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0A64F192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D9416CC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153B891F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8082B2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5C6C362E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3E6779B3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22B48C97" w14:textId="77777777" w:rsidR="00E52B41" w:rsidRDefault="00E52B41" w:rsidP="00E52B41">
      <w:pPr>
        <w:outlineLvl w:val="2"/>
        <w:rPr>
          <w:rFonts w:ascii="Calibri" w:hAnsi="Calibri" w:cs="Calibri"/>
        </w:rPr>
      </w:pPr>
    </w:p>
    <w:p w14:paraId="0382380E" w14:textId="77777777" w:rsidR="00E17D86" w:rsidRDefault="00E17D86" w:rsidP="00E52B41">
      <w:pPr>
        <w:outlineLvl w:val="2"/>
        <w:rPr>
          <w:rFonts w:ascii="Calibri" w:hAnsi="Calibri" w:cs="Calibri"/>
        </w:rPr>
      </w:pPr>
    </w:p>
    <w:p w14:paraId="35AD113B" w14:textId="77777777" w:rsidR="00E17D86" w:rsidRDefault="00E17D86" w:rsidP="00E52B41">
      <w:pPr>
        <w:outlineLvl w:val="2"/>
        <w:rPr>
          <w:rFonts w:ascii="Calibri" w:hAnsi="Calibri" w:cs="Calibri"/>
        </w:rPr>
      </w:pPr>
    </w:p>
    <w:p w14:paraId="4B7ADB5A" w14:textId="45150CAB"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 xml:space="preserve">Bérlemény </w:t>
      </w:r>
      <w:r w:rsidR="00F711CD">
        <w:rPr>
          <w:rFonts w:ascii="Calibri" w:hAnsi="Calibri" w:cs="Calibri"/>
          <w:sz w:val="24"/>
          <w:szCs w:val="24"/>
        </w:rPr>
        <w:t xml:space="preserve">elhelyezkedése és </w:t>
      </w:r>
      <w:r w:rsidRPr="00075C03">
        <w:rPr>
          <w:rFonts w:ascii="Calibri" w:hAnsi="Calibri" w:cs="Calibri"/>
          <w:sz w:val="24"/>
          <w:szCs w:val="24"/>
        </w:rPr>
        <w:t>alaprajza:</w:t>
      </w:r>
    </w:p>
    <w:p w14:paraId="433DDA25" w14:textId="77777777"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36E69E1A" w14:textId="77777777" w:rsidR="00E52B41" w:rsidRPr="00114F8E" w:rsidRDefault="00E52B41" w:rsidP="00E52B41">
      <w:pPr>
        <w:pStyle w:val="Nincstrkz"/>
      </w:pPr>
      <w:r w:rsidRPr="00114F8E">
        <w:t>Átnézeti rajz:</w:t>
      </w:r>
    </w:p>
    <w:p w14:paraId="484C0B0F" w14:textId="77777777" w:rsidR="00E52B41" w:rsidRPr="00493360" w:rsidRDefault="00E52B41" w:rsidP="00E52B41">
      <w:pPr>
        <w:pStyle w:val="Nincstrkz"/>
      </w:pPr>
    </w:p>
    <w:p w14:paraId="28512075" w14:textId="77777777" w:rsidR="00E52B41" w:rsidRPr="00493360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 wp14:anchorId="7DBB3F7E" wp14:editId="137FAD87">
            <wp:extent cx="5114925" cy="73723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F275" w14:textId="77777777" w:rsidR="00E52B41" w:rsidRDefault="00E52B41" w:rsidP="00E52B41">
      <w:pPr>
        <w:pStyle w:val="Nincstrkz"/>
      </w:pPr>
    </w:p>
    <w:p w14:paraId="61A0570E" w14:textId="77777777" w:rsidR="00E52B41" w:rsidRDefault="00E52B41" w:rsidP="00E52B41">
      <w:pPr>
        <w:pStyle w:val="Nincstrkz"/>
      </w:pPr>
    </w:p>
    <w:p w14:paraId="5F38AB25" w14:textId="77777777" w:rsidR="00E52B41" w:rsidRDefault="00E52B41" w:rsidP="00E52B41">
      <w:pPr>
        <w:pStyle w:val="Nincstrkz"/>
      </w:pPr>
    </w:p>
    <w:p w14:paraId="1C0A9C56" w14:textId="77777777" w:rsidR="00E52B41" w:rsidRDefault="00E52B41" w:rsidP="00E52B41">
      <w:pPr>
        <w:pStyle w:val="Nincstrkz"/>
      </w:pPr>
    </w:p>
    <w:p w14:paraId="5E1C4650" w14:textId="77777777" w:rsidR="00E52B41" w:rsidRPr="00114F8E" w:rsidRDefault="00E52B41" w:rsidP="00E52B41">
      <w:pPr>
        <w:pStyle w:val="Nincstrkz"/>
      </w:pPr>
      <w:r w:rsidRPr="00114F8E">
        <w:lastRenderedPageBreak/>
        <w:t>Bérlemény alaprajz:</w:t>
      </w:r>
    </w:p>
    <w:p w14:paraId="7DC2584E" w14:textId="77777777" w:rsidR="00E52B41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 wp14:anchorId="2430C51F" wp14:editId="7E070F20">
            <wp:extent cx="5762625" cy="575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2A219" w14:textId="77777777" w:rsidR="00E52B41" w:rsidRDefault="00E52B41" w:rsidP="00E52B41">
      <w:pPr>
        <w:pStyle w:val="Nincstrkz"/>
      </w:pPr>
    </w:p>
    <w:p w14:paraId="7CD15300" w14:textId="77777777"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14:paraId="056A1081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14:paraId="5107CEBF" w14:textId="77777777"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2023. április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14:paraId="339363D5" w14:textId="77777777"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BF1E" w14:textId="77777777" w:rsidR="00B80C75" w:rsidRDefault="00B80C75" w:rsidP="00C01EE0">
      <w:pPr>
        <w:spacing w:after="0" w:line="240" w:lineRule="auto"/>
      </w:pPr>
      <w:r>
        <w:separator/>
      </w:r>
    </w:p>
  </w:endnote>
  <w:endnote w:type="continuationSeparator" w:id="0">
    <w:p w14:paraId="23751EA9" w14:textId="77777777" w:rsidR="00B80C75" w:rsidRDefault="00B80C7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4827614C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14:paraId="29CC732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66B2" w14:textId="77777777" w:rsidR="00B80C75" w:rsidRDefault="00B80C75" w:rsidP="00C01EE0">
      <w:pPr>
        <w:spacing w:after="0" w:line="240" w:lineRule="auto"/>
      </w:pPr>
      <w:r>
        <w:separator/>
      </w:r>
    </w:p>
  </w:footnote>
  <w:footnote w:type="continuationSeparator" w:id="0">
    <w:p w14:paraId="464A702B" w14:textId="77777777" w:rsidR="00B80C75" w:rsidRDefault="00B80C7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7850">
    <w:abstractNumId w:val="10"/>
  </w:num>
  <w:num w:numId="2" w16cid:durableId="1588266703">
    <w:abstractNumId w:val="15"/>
  </w:num>
  <w:num w:numId="3" w16cid:durableId="1353847954">
    <w:abstractNumId w:val="5"/>
  </w:num>
  <w:num w:numId="4" w16cid:durableId="959382901">
    <w:abstractNumId w:val="13"/>
  </w:num>
  <w:num w:numId="5" w16cid:durableId="495387584">
    <w:abstractNumId w:val="3"/>
  </w:num>
  <w:num w:numId="6" w16cid:durableId="92365394">
    <w:abstractNumId w:val="4"/>
  </w:num>
  <w:num w:numId="7" w16cid:durableId="1000504835">
    <w:abstractNumId w:val="2"/>
  </w:num>
  <w:num w:numId="8" w16cid:durableId="1806309531">
    <w:abstractNumId w:val="7"/>
  </w:num>
  <w:num w:numId="9" w16cid:durableId="1596589953">
    <w:abstractNumId w:val="8"/>
  </w:num>
  <w:num w:numId="10" w16cid:durableId="1833596811">
    <w:abstractNumId w:val="16"/>
  </w:num>
  <w:num w:numId="11" w16cid:durableId="1818064222">
    <w:abstractNumId w:val="0"/>
  </w:num>
  <w:num w:numId="12" w16cid:durableId="1310210179">
    <w:abstractNumId w:val="14"/>
  </w:num>
  <w:num w:numId="13" w16cid:durableId="1961833335">
    <w:abstractNumId w:val="11"/>
  </w:num>
  <w:num w:numId="14" w16cid:durableId="718015351">
    <w:abstractNumId w:val="9"/>
  </w:num>
  <w:num w:numId="15" w16cid:durableId="1643657794">
    <w:abstractNumId w:val="12"/>
  </w:num>
  <w:num w:numId="16" w16cid:durableId="925261753">
    <w:abstractNumId w:val="6"/>
  </w:num>
  <w:num w:numId="17" w16cid:durableId="199244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401AF"/>
    <w:rsid w:val="00046279"/>
    <w:rsid w:val="00047133"/>
    <w:rsid w:val="00060942"/>
    <w:rsid w:val="000620F2"/>
    <w:rsid w:val="00075C03"/>
    <w:rsid w:val="0008176A"/>
    <w:rsid w:val="000826F1"/>
    <w:rsid w:val="00095368"/>
    <w:rsid w:val="000C3B73"/>
    <w:rsid w:val="000D6F4A"/>
    <w:rsid w:val="000E389D"/>
    <w:rsid w:val="000F5206"/>
    <w:rsid w:val="000F71ED"/>
    <w:rsid w:val="00102A24"/>
    <w:rsid w:val="00113D1A"/>
    <w:rsid w:val="001430C5"/>
    <w:rsid w:val="0014719D"/>
    <w:rsid w:val="0014794B"/>
    <w:rsid w:val="00172700"/>
    <w:rsid w:val="00174E97"/>
    <w:rsid w:val="00195C95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37822"/>
    <w:rsid w:val="002672E5"/>
    <w:rsid w:val="002860F1"/>
    <w:rsid w:val="002932EF"/>
    <w:rsid w:val="00297F3B"/>
    <w:rsid w:val="002B78C4"/>
    <w:rsid w:val="002E2062"/>
    <w:rsid w:val="002E25C4"/>
    <w:rsid w:val="003016CC"/>
    <w:rsid w:val="00303BC6"/>
    <w:rsid w:val="00304881"/>
    <w:rsid w:val="003122EF"/>
    <w:rsid w:val="0032270B"/>
    <w:rsid w:val="003331B9"/>
    <w:rsid w:val="00342E93"/>
    <w:rsid w:val="0035156F"/>
    <w:rsid w:val="003551D0"/>
    <w:rsid w:val="003553D9"/>
    <w:rsid w:val="00362380"/>
    <w:rsid w:val="00380B7C"/>
    <w:rsid w:val="003956C1"/>
    <w:rsid w:val="003B0722"/>
    <w:rsid w:val="003B18A4"/>
    <w:rsid w:val="003C12B1"/>
    <w:rsid w:val="003C1A3E"/>
    <w:rsid w:val="003D0B35"/>
    <w:rsid w:val="003D0D41"/>
    <w:rsid w:val="003E54D0"/>
    <w:rsid w:val="003E5EFF"/>
    <w:rsid w:val="003E6091"/>
    <w:rsid w:val="00402B79"/>
    <w:rsid w:val="00402D7B"/>
    <w:rsid w:val="00416A68"/>
    <w:rsid w:val="00420520"/>
    <w:rsid w:val="004242AB"/>
    <w:rsid w:val="00431EB3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D0890"/>
    <w:rsid w:val="004D555C"/>
    <w:rsid w:val="004F2983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941B4"/>
    <w:rsid w:val="005B4EA9"/>
    <w:rsid w:val="005C1368"/>
    <w:rsid w:val="005C491B"/>
    <w:rsid w:val="005E23BC"/>
    <w:rsid w:val="0060323D"/>
    <w:rsid w:val="00616A2D"/>
    <w:rsid w:val="00630032"/>
    <w:rsid w:val="00633DC5"/>
    <w:rsid w:val="006601B2"/>
    <w:rsid w:val="006724D0"/>
    <w:rsid w:val="00673049"/>
    <w:rsid w:val="00673192"/>
    <w:rsid w:val="0068438D"/>
    <w:rsid w:val="006971E5"/>
    <w:rsid w:val="00697B34"/>
    <w:rsid w:val="006B076E"/>
    <w:rsid w:val="006C4C57"/>
    <w:rsid w:val="006D51EE"/>
    <w:rsid w:val="006D72AA"/>
    <w:rsid w:val="007027C2"/>
    <w:rsid w:val="007103F0"/>
    <w:rsid w:val="00722DB2"/>
    <w:rsid w:val="00761C30"/>
    <w:rsid w:val="00774E8E"/>
    <w:rsid w:val="007B1099"/>
    <w:rsid w:val="007C4FAC"/>
    <w:rsid w:val="00834D80"/>
    <w:rsid w:val="00836A6C"/>
    <w:rsid w:val="00840D3B"/>
    <w:rsid w:val="0086703C"/>
    <w:rsid w:val="00871B2A"/>
    <w:rsid w:val="00875FE3"/>
    <w:rsid w:val="00891015"/>
    <w:rsid w:val="00894FFA"/>
    <w:rsid w:val="008C4F41"/>
    <w:rsid w:val="008D5A66"/>
    <w:rsid w:val="008E608F"/>
    <w:rsid w:val="009051FA"/>
    <w:rsid w:val="00913BCE"/>
    <w:rsid w:val="00914D30"/>
    <w:rsid w:val="009203C6"/>
    <w:rsid w:val="00921DF3"/>
    <w:rsid w:val="009350B3"/>
    <w:rsid w:val="00942A43"/>
    <w:rsid w:val="00951011"/>
    <w:rsid w:val="00954DA2"/>
    <w:rsid w:val="00973D73"/>
    <w:rsid w:val="0099556A"/>
    <w:rsid w:val="00997682"/>
    <w:rsid w:val="009A0A09"/>
    <w:rsid w:val="009A6CB6"/>
    <w:rsid w:val="009B710C"/>
    <w:rsid w:val="009B7AE2"/>
    <w:rsid w:val="009D0A19"/>
    <w:rsid w:val="009D6E6D"/>
    <w:rsid w:val="009D6F2A"/>
    <w:rsid w:val="009E0AF1"/>
    <w:rsid w:val="009E61CC"/>
    <w:rsid w:val="009F5E77"/>
    <w:rsid w:val="00A44428"/>
    <w:rsid w:val="00A63391"/>
    <w:rsid w:val="00A67883"/>
    <w:rsid w:val="00A77501"/>
    <w:rsid w:val="00A804BA"/>
    <w:rsid w:val="00AB243D"/>
    <w:rsid w:val="00AC6C2A"/>
    <w:rsid w:val="00AD4EAB"/>
    <w:rsid w:val="00AF020E"/>
    <w:rsid w:val="00B07194"/>
    <w:rsid w:val="00B13F2E"/>
    <w:rsid w:val="00B206F6"/>
    <w:rsid w:val="00B22B3A"/>
    <w:rsid w:val="00B242F7"/>
    <w:rsid w:val="00B564DB"/>
    <w:rsid w:val="00B6337B"/>
    <w:rsid w:val="00B80C75"/>
    <w:rsid w:val="00B96243"/>
    <w:rsid w:val="00B96F7E"/>
    <w:rsid w:val="00BB2F61"/>
    <w:rsid w:val="00BB52E0"/>
    <w:rsid w:val="00BC32B1"/>
    <w:rsid w:val="00BC47F0"/>
    <w:rsid w:val="00BC79B5"/>
    <w:rsid w:val="00BD31C2"/>
    <w:rsid w:val="00BD535D"/>
    <w:rsid w:val="00C009A2"/>
    <w:rsid w:val="00C01EE0"/>
    <w:rsid w:val="00C05673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91AE0"/>
    <w:rsid w:val="00C93C9F"/>
    <w:rsid w:val="00CA09A9"/>
    <w:rsid w:val="00CC2667"/>
    <w:rsid w:val="00CD68ED"/>
    <w:rsid w:val="00CE169D"/>
    <w:rsid w:val="00CE2889"/>
    <w:rsid w:val="00D27470"/>
    <w:rsid w:val="00D322DA"/>
    <w:rsid w:val="00D4124A"/>
    <w:rsid w:val="00D472C0"/>
    <w:rsid w:val="00D64053"/>
    <w:rsid w:val="00D84275"/>
    <w:rsid w:val="00D865CB"/>
    <w:rsid w:val="00D96D0D"/>
    <w:rsid w:val="00DA1FE1"/>
    <w:rsid w:val="00DB38E0"/>
    <w:rsid w:val="00DC425C"/>
    <w:rsid w:val="00DD4C09"/>
    <w:rsid w:val="00E12009"/>
    <w:rsid w:val="00E1473E"/>
    <w:rsid w:val="00E17D86"/>
    <w:rsid w:val="00E211C7"/>
    <w:rsid w:val="00E45BA4"/>
    <w:rsid w:val="00E5262A"/>
    <w:rsid w:val="00E52669"/>
    <w:rsid w:val="00E52B41"/>
    <w:rsid w:val="00E801C2"/>
    <w:rsid w:val="00EB076A"/>
    <w:rsid w:val="00EB5BB3"/>
    <w:rsid w:val="00EC2F6D"/>
    <w:rsid w:val="00EC2FF0"/>
    <w:rsid w:val="00ED47E1"/>
    <w:rsid w:val="00EE3731"/>
    <w:rsid w:val="00EF54CD"/>
    <w:rsid w:val="00F711CD"/>
    <w:rsid w:val="00F77A83"/>
    <w:rsid w:val="00F914A2"/>
    <w:rsid w:val="00FA0814"/>
    <w:rsid w:val="00FB5001"/>
    <w:rsid w:val="00FC039C"/>
    <w:rsid w:val="00FC4400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6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1439</Words>
  <Characters>9933</Characters>
  <Application>Microsoft Office Word</Application>
  <DocSecurity>0</DocSecurity>
  <Lines>82</Lines>
  <Paragraphs>22</Paragraphs>
  <ScaleCrop>false</ScaleCrop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2025-07-24T11:42:00Z</dcterms:created>
  <dcterms:modified xsi:type="dcterms:W3CDTF">2025-07-24T11:42:00Z</dcterms:modified>
</cp:coreProperties>
</file>